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5C4" w:rsidRPr="00D351EB" w:rsidRDefault="006E05C4" w:rsidP="006E05C4">
      <w:pPr>
        <w:spacing w:before="240"/>
        <w:jc w:val="both"/>
        <w:rPr>
          <w:rFonts w:cs="Times New Roman"/>
          <w:szCs w:val="20"/>
        </w:rPr>
      </w:pPr>
      <w:bookmarkStart w:id="0" w:name="_Toc272399385"/>
      <w:bookmarkStart w:id="1" w:name="_Toc272405709"/>
      <w:bookmarkStart w:id="2" w:name="_Toc297215875"/>
      <w:bookmarkStart w:id="3" w:name="_Toc306709337"/>
      <w:bookmarkStart w:id="4" w:name="_Toc364685370"/>
      <w:r w:rsidRPr="00493C74">
        <w:rPr>
          <w:rFonts w:cs="Times New Roman"/>
          <w:b/>
          <w:color w:val="00B0F0"/>
          <w:sz w:val="32"/>
          <w:szCs w:val="24"/>
        </w:rPr>
        <w:t>Our Network</w:t>
      </w:r>
      <w:bookmarkEnd w:id="0"/>
      <w:bookmarkEnd w:id="1"/>
      <w:bookmarkEnd w:id="2"/>
      <w:bookmarkEnd w:id="3"/>
      <w:bookmarkEnd w:id="4"/>
    </w:p>
    <w:p w:rsidR="006E05C4" w:rsidRDefault="006E05C4" w:rsidP="006E05C4">
      <w:pPr>
        <w:spacing w:before="240"/>
        <w:jc w:val="both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Interoute</w:t>
      </w:r>
      <w:proofErr w:type="spellEnd"/>
      <w:r>
        <w:rPr>
          <w:rFonts w:cs="Times New Roman"/>
          <w:szCs w:val="24"/>
        </w:rPr>
        <w:t xml:space="preserve"> owns the largest pan-European lit-fibre Next Generation Network, covering the majority of Europe, from London to Warsaw, from Stockholm to Sicily and beyond into the emerging economies of South Eastern Europe. </w:t>
      </w:r>
    </w:p>
    <w:p w:rsidR="006E05C4" w:rsidRDefault="006E05C4" w:rsidP="006E05C4">
      <w:pPr>
        <w:spacing w:before="2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The network is also linked to North America's major telecoms hubs through our transatlantic capacity, and we serve as a bridge between Europe, North Africa and the Middle East, with a fully operational Point of Presence in the Arab world's most dynamic international hub, Dubai.</w:t>
      </w:r>
    </w:p>
    <w:p w:rsidR="006E05C4" w:rsidRDefault="006E05C4" w:rsidP="006E05C4">
      <w:pPr>
        <w:spacing w:before="240"/>
        <w:ind w:left="-144" w:firstLine="144"/>
        <w:rPr>
          <w:rFonts w:cs="Times New Roman"/>
          <w:szCs w:val="24"/>
        </w:rPr>
      </w:pPr>
      <w:r>
        <w:rPr>
          <w:rFonts w:cs="Times New Roman"/>
          <w:noProof/>
          <w:szCs w:val="24"/>
          <w:lang w:eastAsia="en-GB"/>
        </w:rPr>
        <w:drawing>
          <wp:inline distT="0" distB="0" distL="0" distR="0">
            <wp:extent cx="5219096" cy="3648075"/>
            <wp:effectExtent l="0" t="0" r="635" b="0"/>
            <wp:docPr id="3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+ 2013 new brand geographic map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606" t="2426" r="2579" b="4813"/>
                    <a:stretch/>
                  </pic:blipFill>
                  <pic:spPr bwMode="auto">
                    <a:xfrm>
                      <a:off x="0" y="0"/>
                      <a:ext cx="5220000" cy="36487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6E05C4" w:rsidRPr="00D351EB" w:rsidRDefault="006E05C4" w:rsidP="006E05C4">
      <w:pPr>
        <w:spacing w:before="50"/>
        <w:jc w:val="both"/>
        <w:rPr>
          <w:rFonts w:eastAsia="MS Mincho" w:cs="Times New Roman"/>
          <w:b/>
          <w:bCs/>
          <w:color w:val="000000" w:themeColor="text1" w:themeShade="80"/>
          <w:sz w:val="18"/>
          <w:szCs w:val="20"/>
          <w:lang w:eastAsia="ja-JP"/>
        </w:rPr>
      </w:pPr>
      <w:r w:rsidRPr="00D351EB">
        <w:rPr>
          <w:rFonts w:eastAsia="MS Mincho" w:cs="Times New Roman"/>
          <w:b/>
          <w:bCs/>
          <w:color w:val="00B0F0"/>
          <w:sz w:val="18"/>
          <w:szCs w:val="20"/>
          <w:lang w:eastAsia="ja-JP"/>
        </w:rPr>
        <w:t xml:space="preserve">NETWORK FOOTPRINT </w:t>
      </w:r>
      <w:r w:rsidRPr="00D351EB">
        <w:rPr>
          <w:rFonts w:eastAsia="MS Mincho" w:cs="Times New Roman"/>
          <w:b/>
          <w:bCs/>
          <w:color w:val="000000" w:themeColor="text1" w:themeShade="80"/>
          <w:sz w:val="18"/>
          <w:szCs w:val="20"/>
          <w:lang w:eastAsia="ja-JP"/>
        </w:rPr>
        <w:t>|Fully owned and close to your offices</w:t>
      </w:r>
    </w:p>
    <w:p w:rsidR="006E05C4" w:rsidRDefault="006E05C4" w:rsidP="006E05C4">
      <w:pPr>
        <w:spacing w:before="2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The network footprint runs more than 60,000 kilometres with backbone/long-haul connectivity to 100 cities and metropolitan area networks (MANs) in 21 of those cities. The building assets comprise over 100,000m</w:t>
      </w:r>
      <w:r w:rsidRPr="00743D81">
        <w:rPr>
          <w:rFonts w:cs="Times New Roman"/>
          <w:szCs w:val="24"/>
          <w:vertAlign w:val="superscript"/>
        </w:rPr>
        <w:t>2</w:t>
      </w:r>
      <w:r>
        <w:rPr>
          <w:rFonts w:cs="Times New Roman"/>
          <w:szCs w:val="24"/>
        </w:rPr>
        <w:t xml:space="preserve"> of space ranging from carrier specification up to world class Data Centre grade. </w:t>
      </w:r>
    </w:p>
    <w:p w:rsidR="006E05C4" w:rsidRDefault="006E05C4" w:rsidP="006E05C4">
      <w:pPr>
        <w:spacing w:before="2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With operations in 30 countries, and with over 200 points of presence (</w:t>
      </w:r>
      <w:proofErr w:type="spellStart"/>
      <w:r>
        <w:rPr>
          <w:rFonts w:cs="Times New Roman"/>
          <w:szCs w:val="24"/>
        </w:rPr>
        <w:t>PoPs</w:t>
      </w:r>
      <w:proofErr w:type="spellEnd"/>
      <w:r>
        <w:rPr>
          <w:rFonts w:cs="Times New Roman"/>
          <w:szCs w:val="24"/>
        </w:rPr>
        <w:t xml:space="preserve">), </w:t>
      </w:r>
      <w:proofErr w:type="spellStart"/>
      <w:r>
        <w:rPr>
          <w:rFonts w:cs="Times New Roman"/>
          <w:szCs w:val="24"/>
        </w:rPr>
        <w:t>Interoute</w:t>
      </w:r>
      <w:proofErr w:type="spellEnd"/>
      <w:r>
        <w:rPr>
          <w:rFonts w:cs="Times New Roman"/>
          <w:szCs w:val="24"/>
        </w:rPr>
        <w:t xml:space="preserve"> has both the extensive reach and the depth to meet customer requirements at minimal cost. The combined assets represent a total investment in excess of €2.7 billion. </w:t>
      </w:r>
    </w:p>
    <w:p w:rsidR="006E05C4" w:rsidRPr="00D351EB" w:rsidRDefault="006E05C4" w:rsidP="006E05C4">
      <w:pPr>
        <w:shd w:val="clear" w:color="auto" w:fill="DDD9C3"/>
        <w:spacing w:before="50"/>
        <w:jc w:val="both"/>
        <w:rPr>
          <w:rFonts w:eastAsia="MS Mincho" w:cs="Times New Roman"/>
          <w:b/>
          <w:bCs/>
          <w:color w:val="000000" w:themeColor="text1" w:themeShade="80"/>
          <w:sz w:val="18"/>
          <w:szCs w:val="18"/>
          <w:lang w:eastAsia="ja-JP"/>
        </w:rPr>
      </w:pPr>
      <w:r w:rsidRPr="00D351EB">
        <w:rPr>
          <w:rFonts w:eastAsia="MS Mincho" w:cs="Times New Roman"/>
          <w:b/>
          <w:bCs/>
          <w:color w:val="000000" w:themeColor="text1" w:themeShade="80"/>
          <w:sz w:val="18"/>
          <w:szCs w:val="18"/>
          <w:lang w:eastAsia="ja-JP"/>
        </w:rPr>
        <w:t xml:space="preserve">Why </w:t>
      </w:r>
      <w:proofErr w:type="spellStart"/>
      <w:r w:rsidRPr="00D351EB">
        <w:rPr>
          <w:rFonts w:eastAsia="MS Mincho" w:cs="Times New Roman"/>
          <w:b/>
          <w:bCs/>
          <w:color w:val="000000" w:themeColor="text1" w:themeShade="80"/>
          <w:sz w:val="18"/>
          <w:szCs w:val="18"/>
          <w:lang w:eastAsia="ja-JP"/>
        </w:rPr>
        <w:t>Interoute</w:t>
      </w:r>
      <w:proofErr w:type="spellEnd"/>
      <w:r w:rsidRPr="00D351EB">
        <w:rPr>
          <w:rFonts w:eastAsia="MS Mincho" w:cs="Times New Roman"/>
          <w:b/>
          <w:bCs/>
          <w:color w:val="000000" w:themeColor="text1" w:themeShade="80"/>
          <w:sz w:val="18"/>
          <w:szCs w:val="18"/>
          <w:lang w:eastAsia="ja-JP"/>
        </w:rPr>
        <w:t>?</w:t>
      </w:r>
    </w:p>
    <w:p w:rsidR="006E05C4" w:rsidRDefault="006E05C4" w:rsidP="006E05C4">
      <w:pPr>
        <w:shd w:val="clear" w:color="auto" w:fill="DDD9C3"/>
        <w:spacing w:before="50"/>
        <w:jc w:val="both"/>
        <w:rPr>
          <w:rFonts w:eastAsia="MS Mincho" w:cs="Times New Roman"/>
          <w:bCs/>
          <w:color w:val="000000" w:themeColor="text1" w:themeShade="80"/>
          <w:sz w:val="18"/>
          <w:szCs w:val="18"/>
          <w:lang w:eastAsia="ja-JP"/>
        </w:rPr>
      </w:pPr>
      <w:r w:rsidRPr="000606EB">
        <w:rPr>
          <w:rFonts w:eastAsia="MS Mincho" w:cs="Times New Roman"/>
          <w:bCs/>
          <w:color w:val="000000" w:themeColor="text1" w:themeShade="80"/>
          <w:sz w:val="18"/>
          <w:szCs w:val="18"/>
          <w:lang w:eastAsia="ja-JP"/>
        </w:rPr>
        <w:t xml:space="preserve">“We are a professional and innovative company that actively looks to the future when developing and producing durable household goods. </w:t>
      </w:r>
      <w:proofErr w:type="spellStart"/>
      <w:r w:rsidRPr="000606EB">
        <w:rPr>
          <w:rFonts w:eastAsia="MS Mincho" w:cs="Times New Roman"/>
          <w:bCs/>
          <w:color w:val="000000" w:themeColor="text1" w:themeShade="80"/>
          <w:sz w:val="18"/>
          <w:szCs w:val="18"/>
          <w:lang w:eastAsia="ja-JP"/>
        </w:rPr>
        <w:t>Interoute</w:t>
      </w:r>
      <w:proofErr w:type="spellEnd"/>
      <w:r w:rsidRPr="000606EB">
        <w:rPr>
          <w:rFonts w:eastAsia="MS Mincho" w:cs="Times New Roman"/>
          <w:bCs/>
          <w:color w:val="000000" w:themeColor="text1" w:themeShade="80"/>
          <w:sz w:val="18"/>
          <w:szCs w:val="18"/>
          <w:lang w:eastAsia="ja-JP"/>
        </w:rPr>
        <w:t xml:space="preserve"> has shown that it can take into account our need for support with our time</w:t>
      </w:r>
      <w:r>
        <w:rPr>
          <w:rFonts w:eastAsia="MS Mincho" w:cs="Times New Roman"/>
          <w:bCs/>
          <w:color w:val="000000" w:themeColor="text1" w:themeShade="80"/>
          <w:sz w:val="18"/>
          <w:szCs w:val="18"/>
          <w:lang w:eastAsia="ja-JP"/>
        </w:rPr>
        <w:t xml:space="preserve"> </w:t>
      </w:r>
      <w:r w:rsidRPr="000606EB">
        <w:rPr>
          <w:rFonts w:eastAsia="MS Mincho" w:cs="Times New Roman"/>
          <w:bCs/>
          <w:color w:val="000000" w:themeColor="text1" w:themeShade="80"/>
          <w:sz w:val="18"/>
          <w:szCs w:val="18"/>
          <w:lang w:eastAsia="ja-JP"/>
        </w:rPr>
        <w:t xml:space="preserve">critical business applications. That is one of the reasons why we opted for </w:t>
      </w:r>
      <w:proofErr w:type="spellStart"/>
      <w:r w:rsidRPr="000606EB">
        <w:rPr>
          <w:rFonts w:eastAsia="MS Mincho" w:cs="Times New Roman"/>
          <w:bCs/>
          <w:color w:val="000000" w:themeColor="text1" w:themeShade="80"/>
          <w:sz w:val="18"/>
          <w:szCs w:val="18"/>
          <w:lang w:eastAsia="ja-JP"/>
        </w:rPr>
        <w:t>Interoute</w:t>
      </w:r>
      <w:proofErr w:type="spellEnd"/>
      <w:r w:rsidRPr="000606EB">
        <w:rPr>
          <w:rFonts w:eastAsia="MS Mincho" w:cs="Times New Roman"/>
          <w:bCs/>
          <w:color w:val="000000" w:themeColor="text1" w:themeShade="80"/>
          <w:sz w:val="18"/>
          <w:szCs w:val="18"/>
          <w:lang w:eastAsia="ja-JP"/>
        </w:rPr>
        <w:t xml:space="preserve"> when selecting a network operator." </w:t>
      </w:r>
    </w:p>
    <w:p w:rsidR="006E05C4" w:rsidRPr="00D351EB" w:rsidRDefault="006E05C4" w:rsidP="006E05C4">
      <w:pPr>
        <w:shd w:val="clear" w:color="auto" w:fill="DDD9C3"/>
        <w:spacing w:before="50"/>
        <w:jc w:val="both"/>
        <w:rPr>
          <w:rFonts w:eastAsia="MS Mincho" w:cs="Times New Roman"/>
          <w:b/>
          <w:bCs/>
          <w:i/>
          <w:color w:val="000000" w:themeColor="text1" w:themeShade="80"/>
          <w:sz w:val="18"/>
          <w:szCs w:val="18"/>
          <w:lang w:eastAsia="ja-JP"/>
        </w:rPr>
      </w:pPr>
      <w:r w:rsidRPr="00D351EB">
        <w:rPr>
          <w:rFonts w:eastAsia="MS Mincho" w:cs="Times New Roman"/>
          <w:b/>
          <w:bCs/>
          <w:i/>
          <w:color w:val="000000" w:themeColor="text1" w:themeShade="80"/>
          <w:sz w:val="18"/>
          <w:szCs w:val="18"/>
          <w:lang w:eastAsia="ja-JP"/>
        </w:rPr>
        <w:t xml:space="preserve">Robert </w:t>
      </w:r>
      <w:proofErr w:type="spellStart"/>
      <w:r w:rsidRPr="00D351EB">
        <w:rPr>
          <w:rFonts w:eastAsia="MS Mincho" w:cs="Times New Roman"/>
          <w:b/>
          <w:bCs/>
          <w:i/>
          <w:color w:val="000000" w:themeColor="text1" w:themeShade="80"/>
          <w:sz w:val="18"/>
          <w:szCs w:val="18"/>
          <w:lang w:eastAsia="ja-JP"/>
        </w:rPr>
        <w:t>Borst</w:t>
      </w:r>
      <w:proofErr w:type="spellEnd"/>
      <w:r w:rsidRPr="00D351EB">
        <w:rPr>
          <w:rFonts w:eastAsia="MS Mincho" w:cs="Times New Roman"/>
          <w:b/>
          <w:bCs/>
          <w:i/>
          <w:color w:val="000000" w:themeColor="text1" w:themeShade="80"/>
          <w:sz w:val="18"/>
          <w:szCs w:val="18"/>
          <w:lang w:eastAsia="ja-JP"/>
        </w:rPr>
        <w:t xml:space="preserve">, ICT Manager at </w:t>
      </w:r>
      <w:proofErr w:type="spellStart"/>
      <w:r w:rsidRPr="00D351EB">
        <w:rPr>
          <w:rFonts w:eastAsia="MS Mincho" w:cs="Times New Roman"/>
          <w:b/>
          <w:bCs/>
          <w:i/>
          <w:color w:val="000000" w:themeColor="text1" w:themeShade="80"/>
          <w:sz w:val="18"/>
          <w:szCs w:val="18"/>
          <w:lang w:eastAsia="ja-JP"/>
        </w:rPr>
        <w:t>Brabantia</w:t>
      </w:r>
      <w:proofErr w:type="spellEnd"/>
    </w:p>
    <w:p w:rsidR="00163CAE" w:rsidRDefault="006E05C4"/>
    <w:sectPr w:rsidR="00163CAE" w:rsidSect="009D44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20"/>
  <w:characterSpacingControl w:val="doNotCompress"/>
  <w:compat/>
  <w:rsids>
    <w:rsidRoot w:val="006E05C4"/>
    <w:rsid w:val="006B4A91"/>
    <w:rsid w:val="006E05C4"/>
    <w:rsid w:val="0098593F"/>
    <w:rsid w:val="009D4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5C4"/>
    <w:pPr>
      <w:spacing w:after="120" w:line="240" w:lineRule="auto"/>
    </w:pPr>
    <w:rPr>
      <w:rFonts w:ascii="Calibri" w:eastAsia="Times New Roman" w:hAnsi="Calibri" w:cstheme="minorHAnsi"/>
      <w:color w:val="000000" w:themeColor="text1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 Dogan</dc:creator>
  <cp:lastModifiedBy>Can Dogan</cp:lastModifiedBy>
  <cp:revision>1</cp:revision>
  <dcterms:created xsi:type="dcterms:W3CDTF">2014-09-30T13:04:00Z</dcterms:created>
  <dcterms:modified xsi:type="dcterms:W3CDTF">2014-09-30T13:04:00Z</dcterms:modified>
</cp:coreProperties>
</file>